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  <w:t>ISIKUANDMETE TÖÖTLEMINE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/>
      </w:pPr>
      <w:r>
        <w:rPr>
          <w:lang w:eastAsia="et-EE"/>
        </w:rPr>
        <w:t xml:space="preserve">Veebipoe </w:t>
      </w:r>
      <w:r>
        <w:rPr>
          <w:lang w:eastAsia="et-EE"/>
        </w:rPr>
        <w:t>www.SuurLeiunurk.ee</w:t>
      </w:r>
      <w:r>
        <w:rPr>
          <w:lang w:eastAsia="et-EE"/>
        </w:rPr>
        <w:t xml:space="preserve"> isikuandmete </w:t>
      </w:r>
      <w:r>
        <w:rPr/>
        <w:t xml:space="preserve">vastutav töötleja on </w:t>
      </w:r>
      <w:r>
        <w:rPr/>
        <w:t>Fenar OÜ</w:t>
      </w:r>
      <w:r>
        <w:rPr/>
        <w:t xml:space="preserve"> (registrikood </w:t>
      </w:r>
      <w:r>
        <w:rPr/>
        <w:t>10234756</w:t>
      </w:r>
      <w:r>
        <w:rPr/>
        <w:t>)</w:t>
      </w:r>
      <w:r>
        <w:rPr>
          <w:lang w:eastAsia="et-EE"/>
        </w:rPr>
        <w:t xml:space="preserve"> asukohaga </w:t>
      </w:r>
      <w:r>
        <w:rPr>
          <w:lang w:eastAsia="et-EE"/>
        </w:rPr>
        <w:t>Kesk-Sõjamäe 1</w:t>
      </w:r>
      <w:r>
        <w:rPr>
          <w:lang w:eastAsia="et-EE"/>
        </w:rPr>
        <w:t xml:space="preserve">, tel </w:t>
      </w:r>
      <w:r>
        <w:rPr>
          <w:rFonts w:ascii="Open Sans;Arial;Helvetica;sans-serif" w:hAnsi="Open Sans;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1"/>
          <w:u w:val="none"/>
          <w:effect w:val="none"/>
          <w:lang w:eastAsia="et-EE"/>
        </w:rPr>
        <w:t xml:space="preserve">6276666 </w:t>
      </w:r>
      <w:r>
        <w:rPr>
          <w:lang w:eastAsia="et-EE"/>
        </w:rPr>
        <w:t xml:space="preserve">ja e-kiri </w:t>
      </w:r>
      <w:r>
        <w:rPr>
          <w:lang w:eastAsia="et-EE"/>
        </w:rPr>
        <w:t>fenar@fenar.ee.</w:t>
      </w:r>
    </w:p>
    <w:p>
      <w:pPr>
        <w:pStyle w:val="NoSpacing"/>
        <w:rPr>
          <w:b/>
          <w:b/>
          <w:bCs/>
          <w:lang w:eastAsia="et-EE"/>
        </w:rPr>
      </w:pPr>
      <w:r>
        <w:rPr>
          <w:b/>
          <w:bCs/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b/>
          <w:bCs/>
          <w:lang w:eastAsia="et-EE"/>
        </w:rPr>
        <w:t>Milliseid isikuandmeid töödeldakse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numPr>
          <w:ilvl w:val="0"/>
          <w:numId w:val="1"/>
        </w:numPr>
        <w:rPr>
          <w:lang w:eastAsia="et-EE"/>
        </w:rPr>
      </w:pPr>
      <w:r>
        <w:rPr>
          <w:lang w:eastAsia="et-EE"/>
        </w:rPr>
        <w:t>nimi, telefoninumber ja e-posti aadress;</w:t>
      </w:r>
    </w:p>
    <w:p>
      <w:pPr>
        <w:pStyle w:val="NoSpacing"/>
        <w:numPr>
          <w:ilvl w:val="0"/>
          <w:numId w:val="1"/>
        </w:numPr>
        <w:rPr>
          <w:lang w:eastAsia="et-EE"/>
        </w:rPr>
      </w:pPr>
      <w:r>
        <w:rPr>
          <w:lang w:eastAsia="et-EE"/>
        </w:rPr>
        <w:t>kauba kohaletoimetamise aadress;</w:t>
      </w:r>
    </w:p>
    <w:p>
      <w:pPr>
        <w:pStyle w:val="NoSpacing"/>
        <w:numPr>
          <w:ilvl w:val="0"/>
          <w:numId w:val="1"/>
        </w:numPr>
        <w:rPr>
          <w:lang w:eastAsia="et-EE"/>
        </w:rPr>
      </w:pPr>
      <w:r>
        <w:rPr>
          <w:lang w:eastAsia="et-EE"/>
        </w:rPr>
        <w:t>pangakonto number;</w:t>
      </w:r>
    </w:p>
    <w:p>
      <w:pPr>
        <w:pStyle w:val="NoSpacing"/>
        <w:numPr>
          <w:ilvl w:val="0"/>
          <w:numId w:val="1"/>
        </w:numPr>
        <w:rPr>
          <w:lang w:eastAsia="et-EE"/>
        </w:rPr>
      </w:pPr>
      <w:r>
        <w:rPr>
          <w:lang w:eastAsia="et-EE"/>
        </w:rPr>
        <w:t>kaupade ja teenuste maksumus ja maksetega seotud andmed (ostuajalugu);</w:t>
      </w:r>
    </w:p>
    <w:p>
      <w:pPr>
        <w:pStyle w:val="NoSpacing"/>
        <w:numPr>
          <w:ilvl w:val="0"/>
          <w:numId w:val="1"/>
        </w:numPr>
        <w:rPr>
          <w:bCs/>
          <w:lang w:eastAsia="et-EE"/>
        </w:rPr>
      </w:pPr>
      <w:r>
        <w:rPr>
          <w:bCs/>
          <w:lang w:eastAsia="et-EE"/>
        </w:rPr>
        <w:t>klienditoe andmed.</w:t>
      </w:r>
    </w:p>
    <w:p>
      <w:pPr>
        <w:pStyle w:val="NoSpacing"/>
        <w:rPr>
          <w:bCs/>
          <w:lang w:eastAsia="et-EE"/>
        </w:rPr>
      </w:pPr>
      <w:r>
        <w:rPr>
          <w:bCs/>
          <w:lang w:eastAsia="et-EE"/>
        </w:rPr>
      </w:r>
    </w:p>
    <w:p>
      <w:pPr>
        <w:pStyle w:val="NoSpacing"/>
        <w:rPr>
          <w:b/>
          <w:b/>
          <w:bCs/>
          <w:lang w:eastAsia="et-EE"/>
        </w:rPr>
      </w:pPr>
      <w:r>
        <w:rPr>
          <w:b/>
          <w:bCs/>
          <w:color w:val="000000"/>
        </w:rPr>
        <w:t>Mis eesmärgil isikuandmeid töödeldakse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Isikuandmeid kasutatakse kliendi tellimuste haldamiseks ja kauba kohaletoimetamiseks. 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Ostuajaloo andmeid (ostu kuupäev, kaup, kogus, kliendi andmed) kasutatakse ostetud kaupade ja teenuste ülevaate koostamiseks ning kliendieelistuste analüüsimiseks.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Pangakonto numbrit kasutatakse kliendile maksete tagastamiseks.</w:t>
      </w:r>
    </w:p>
    <w:p>
      <w:pPr>
        <w:pStyle w:val="NoSpacing"/>
        <w:rPr>
          <w:bCs/>
          <w:lang w:eastAsia="et-EE"/>
        </w:rPr>
      </w:pPr>
      <w:r>
        <w:rPr>
          <w:bCs/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Isikuandmeid nagu e-post, telefoni nr, kliendi nimi, töödeldakse selleks, et lahendada kaupade ja teenuste osutamise seonduvaid küsimusi (klienditugi).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Veebipoe kasutaja IP-aadressi või teisi võrguidentifikaatoreid töödeldakse veebipoe kui infoühiskonna teenuse osutamiseks ning veebikasutusstatistika tegemiseks.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</w:rPr>
        <w:t>Õiguslik alus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lang w:eastAsia="et-EE"/>
        </w:rPr>
        <w:t xml:space="preserve">Isikuandmete töötlemine toimub kliendiga sõlmitud lepingu täitmise eesmärgil.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Isikuandmete töötlemine toimub juriidilise kohustuse täitmiseks (nt raamatupidamine ja tarbijavaidluste lahendamine).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Andmetöötlus toimub kliendi nõusolekul järgmiste tegevuste täitmiseks: </w:t>
      </w:r>
      <w:r>
        <w:rPr/>
        <w:t>kõik kliendiks registreerunud isikud, annavad nõusoleku oma maili aadressile saata infokirju.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  <w:lang w:eastAsia="et-EE"/>
        </w:rPr>
      </w:pPr>
      <w:r>
        <w:rPr>
          <w:b/>
          <w:bCs/>
          <w:lang w:eastAsia="et-EE"/>
        </w:rPr>
        <w:t xml:space="preserve">Vastuvõtjad, kellele isikuandmed edastatakse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Isikuandmed edastatakse veebipoe klienditoele ostude ja ostuajaloo haldamiseks ja kliendiprobleemide lahendamiseks.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Nimi, telefoninumber ja e-posti aadress</w:t>
      </w:r>
      <w:r>
        <w:rPr>
          <w:color w:val="000000"/>
        </w:rPr>
        <w:t xml:space="preserve"> edastatakse kliendi poolt valitud transporditeenuse pakkujale</w:t>
      </w:r>
      <w:r>
        <w:rPr>
          <w:lang w:eastAsia="et-EE"/>
        </w:rPr>
        <w:t>. Kui tegemist on kulleriga kohale toimetatava kaubaga, siis edastatakse lisaks kontaktandmetele ka kliendi aadress.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Kui veebipoe raamatupidamine toimub teenusepakkuja poolt, siis edastatakse isikuandmed teenusepakkujale raamatupidamistoimingute tegemiseks.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Isikuandmeid võidakse edastada infotehnoloogia teenuste pakkujatele, kui see on vajalik veebipoe funktsionaalsuse või andmemajutuse tagamiseks.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b/>
          <w:b/>
          <w:bCs/>
          <w:lang w:eastAsia="et-EE"/>
        </w:rPr>
      </w:pPr>
      <w:r>
        <w:rPr>
          <w:b/>
          <w:bCs/>
          <w:lang w:eastAsia="et-EE"/>
        </w:rPr>
        <w:t>Turvalisus ja andmetele ligipääs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/>
      </w:pPr>
      <w:r>
        <w:rPr>
          <w:lang w:eastAsia="et-EE"/>
        </w:rPr>
        <w:t>Isikuandmeid hoitakse</w:t>
      </w:r>
      <w:r>
        <w:rPr>
          <w:color w:val="FF0000"/>
          <w:lang w:eastAsia="et-EE"/>
        </w:rPr>
        <w:t xml:space="preserve"> </w:t>
      </w:r>
      <w:r>
        <w:rPr>
          <w:color w:val="FF0000"/>
          <w:lang w:eastAsia="et-EE"/>
        </w:rPr>
        <w:t>Fenar OÜ</w:t>
      </w:r>
      <w:r>
        <w:rPr>
          <w:lang w:eastAsia="et-EE"/>
        </w:rPr>
        <w:t xml:space="preserve"> serverites, mis asuvad Euroopa Liidu liikmesriigi </w:t>
      </w:r>
      <w:r>
        <w:rPr/>
        <w:t xml:space="preserve">või </w:t>
      </w:r>
      <w:r>
        <w:rPr>
          <w:lang w:eastAsia="et-EE"/>
        </w:rPr>
        <w:t>Euroopa Liidu</w:t>
      </w:r>
      <w:r>
        <w:rPr/>
        <w:t xml:space="preserve"> majanduspiirkonnaga liitunud riikide </w:t>
      </w:r>
      <w:r>
        <w:rPr>
          <w:lang w:eastAsia="et-EE"/>
        </w:rPr>
        <w:t>territooriumil</w:t>
      </w:r>
      <w:r>
        <w:rPr/>
        <w:t>. Andmeid võidakse edastada riikidesse, mille andmekaitse taset on Euroopa Komisjon hinnanud piisavaks ning USA ettevõtetele, kes on liitund andmekaitse kilbi (</w:t>
      </w:r>
      <w:r>
        <w:rPr>
          <w:i/>
        </w:rPr>
        <w:t>Privacy Shield</w:t>
      </w:r>
      <w:r>
        <w:rPr/>
        <w:t>) raamistikuga.</w:t>
      </w:r>
      <w:r>
        <w:rPr>
          <w:lang w:eastAsia="et-EE"/>
        </w:rPr>
        <w:t xml:space="preserve">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Juurdepääs isikuandmetele on veebipoe töötajatel, kes saavad isikuandmetega tutvuda selleks, et lahendada veebipoe kasutamisega seonduvaid tehnilisi küsimusi ning osutada klienditoe teenust.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Veebipood rakendab asjakohaseid füüsilisi, organisatsioonilisi ja infotehnilisi turvameetmeid, et kaitsta isikuandmeid juhusliku või ebaseadusliku hävitamise, kaotsimineku, muutmise või loata juurdepääsu ja avalikustamise eest.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Isikuandmete edastamine veebipoe volitatud töötlejatele (nt </w:t>
      </w:r>
      <w:r>
        <w:rPr/>
        <w:t>transporditeenuse pakkuja ja</w:t>
      </w:r>
      <w:r>
        <w:rPr>
          <w:lang w:eastAsia="et-EE"/>
        </w:rPr>
        <w:t xml:space="preserve"> andmemajutus) toimub veebipoe ja volitatud töötlejatega sõlmitud lepingute alusel. Volitatud töötlejaid on kohustatud tagama isikuandmete töötlemisel asjakohased kaitsemeetmed.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Isikuandmetega tutvumine ja parandamine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Isikuandmetega saab tutvuda ja teha parandusi veebipoe kasutajaprofiilis. Kui ost on sooritatud ilma kasutajakontota, siis saab tutvuda isikuandmetega klinditoe vahendusel.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  <w:t xml:space="preserve">Nõusoleku tagasivõtmine 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color w:val="000000"/>
          <w:shd w:fill="FFFFFF" w:val="clear"/>
        </w:rPr>
        <w:t xml:space="preserve">Kui isikundmete töötlemine toimub kliendi nõusoleku alusel, siis on kliendil õigus nõusolek tagasi võtta teavitades sellest </w:t>
      </w:r>
      <w:r>
        <w:rPr>
          <w:lang w:eastAsia="et-EE"/>
        </w:rPr>
        <w:t xml:space="preserve">kliendituge e-posti teel. 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  <w:t>Säilitamine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Veebipoe kliendikonto sulgemisel kustutatakse isikuandmed, va juhul kui selliseid andmeid on vaja säilitada raamatupidamise jaoks või tarbijavaidluste lahendamiseks. 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Kui veebipoes on ost sooritatud ilma kliendikontota, siis säilitatakse ostuajalugu kolm aastat.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Maksetega ja tarbijavaidlustega seotud vaidluste korral säilitatakse isikuandmed kuni nõude täitmiseni või aegumistähtaja lõpuni.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>Raamatupidamise jaoks vajalikud isikuandmed säilitatakse seitse aastat.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  <w:t>Kustutamine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Isikuandmete kustutamiseks tuleb võtta ühendust klienditoega e-posti teel. Kustutamistaotlusele vastatakse mitte hiljem kui kuu aja jooksul ning täpsustakse andmete kustutamise perioodi. </w:t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b/>
          <w:lang w:eastAsia="et-EE"/>
        </w:rPr>
        <w:t xml:space="preserve">Ülekandmine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lang w:eastAsia="et-EE"/>
        </w:rPr>
      </w:pPr>
      <w:r>
        <w:rPr>
          <w:lang w:eastAsia="et-EE"/>
        </w:rPr>
        <w:t xml:space="preserve">E-posti teel esitatud isikuandmete ülekandmise taotlusele vastatakse hiljemalt kuu aja jooksul. Klienditugi tuvastab isikusamasuse ja teavitab </w:t>
      </w:r>
      <w:r>
        <w:rPr/>
        <w:t>isikuandmetest, mis kuuluvad ülekandmisele.</w:t>
      </w:r>
      <w:r>
        <w:rPr>
          <w:lang w:eastAsia="et-EE"/>
        </w:rPr>
        <w:t xml:space="preserve"> 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b/>
          <w:b/>
        </w:rPr>
      </w:pPr>
      <w:r>
        <w:rPr>
          <w:b/>
        </w:rPr>
        <w:t>Otseturustusteated</w:t>
      </w:r>
    </w:p>
    <w:p>
      <w:pPr>
        <w:pStyle w:val="NormalWeb"/>
        <w:shd w:val="clear" w:color="auto" w:fill="FFFFFF"/>
        <w:spacing w:beforeAutospacing="0" w:before="122" w:afterAutospacing="0" w:after="0"/>
        <w:jc w:val="both"/>
        <w:textAlignment w:val="baseline"/>
        <w:rPr>
          <w:rFonts w:ascii="Noto Sans Symbols" w:hAnsi="Noto Sans Symbols"/>
          <w:sz w:val="20"/>
          <w:szCs w:val="20"/>
        </w:rPr>
      </w:pPr>
      <w:r>
        <w:rPr>
          <w:color w:val="000000"/>
        </w:rPr>
        <w:t xml:space="preserve">E-kirja aadressi ja telefoninumbrit kasutatakse otseturundusteadete saatmiseks, kui klient on andnud vastava nõusoleku. Kui klient ei soovi saada otseturustusteateid, siis tuleb valida e-kirja </w:t>
      </w:r>
      <w:bookmarkStart w:id="0" w:name="_GoBack"/>
      <w:bookmarkEnd w:id="0"/>
      <w:r>
        <w:rPr/>
        <w:t>jaluses vastav viide või võtta ühendust klienditoega.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b/>
          <w:b/>
          <w:lang w:eastAsia="et-EE"/>
        </w:rPr>
      </w:pPr>
      <w:r>
        <w:rPr>
          <w:color w:val="000000"/>
          <w:shd w:fill="FFFFFF" w:val="clear"/>
        </w:rPr>
        <w:t xml:space="preserve">Kui isikuandmeid töödeldakse otseturunduse eesmärgil (profileerimine), on kliendil õigus oma isikuandmete nii algse kui ka edasise töötlemise, sealhulgas otseturundusega seotud profiilianalüüsi tegemise suhtes igal ajal vastuväiteid esitada teavitades sellest </w:t>
      </w:r>
      <w:r>
        <w:rPr>
          <w:lang w:eastAsia="et-EE"/>
        </w:rPr>
        <w:t>kliendituge e-posti teel</w:t>
      </w:r>
      <w:r>
        <w:rPr>
          <w:color w:val="000000"/>
          <w:shd w:fill="FFFFFF" w:val="clear"/>
        </w:rPr>
        <w:t>.</w:t>
      </w:r>
    </w:p>
    <w:p>
      <w:pPr>
        <w:pStyle w:val="NoSpacing"/>
        <w:rPr>
          <w:lang w:eastAsia="et-EE"/>
        </w:rPr>
      </w:pPr>
      <w:r>
        <w:rPr>
          <w:lang w:eastAsia="et-EE"/>
        </w:rPr>
      </w:r>
    </w:p>
    <w:p>
      <w:pPr>
        <w:pStyle w:val="NoSpacing"/>
        <w:rPr>
          <w:b/>
          <w:b/>
          <w:color w:val="000000"/>
        </w:rPr>
      </w:pPr>
      <w:r>
        <w:rPr>
          <w:b/>
          <w:bCs/>
          <w:lang w:eastAsia="et-EE"/>
        </w:rPr>
        <w:t>Vaidluste lahendamine</w:t>
      </w:r>
    </w:p>
    <w:p>
      <w:pPr>
        <w:pStyle w:val="NoSpacing"/>
        <w:rPr>
          <w:bCs/>
          <w:lang w:eastAsia="et-EE"/>
        </w:rPr>
      </w:pPr>
      <w:r>
        <w:rPr>
          <w:bCs/>
          <w:lang w:eastAsia="et-EE"/>
        </w:rPr>
      </w:r>
    </w:p>
    <w:p>
      <w:pPr>
        <w:pStyle w:val="NoSpacing"/>
        <w:rPr/>
      </w:pPr>
      <w:r>
        <w:rPr>
          <w:bCs/>
          <w:lang w:eastAsia="et-EE"/>
        </w:rPr>
        <w:t>Isikuandmete töötlemisega seotud vaidluste lahendamine toimub klienditoe vahendusel (KONTAKTANDMED). Järelevalveasutus on Eesti Andmekaitse Inspektsioon (info@aki.ee).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Open Sans">
    <w:altName w:val="Arial"/>
    <w:charset w:val="ba"/>
    <w:family w:val="auto"/>
    <w:pitch w:val="default"/>
  </w:font>
  <w:font w:name="Noto Sans Symbols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et-EE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4d5"/>
    <w:pPr>
      <w:widowControl/>
      <w:bidi w:val="0"/>
      <w:spacing w:lineRule="auto" w:line="259" w:before="0" w:after="160"/>
      <w:jc w:val="both"/>
    </w:pPr>
    <w:rPr>
      <w:rFonts w:ascii="Times New Roman" w:hAnsi="Times New Roman" w:eastAsia="Calibri" w:cs="Arial" w:cstheme="minorBidi" w:eastAsiaTheme="minorHAnsi"/>
      <w:color w:val="auto"/>
      <w:sz w:val="24"/>
      <w:szCs w:val="22"/>
      <w:lang w:val="et-EE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12c7e"/>
    <w:pPr>
      <w:spacing w:lineRule="auto" w:line="240" w:beforeAutospacing="1" w:afterAutospacing="1"/>
      <w:jc w:val="left"/>
      <w:outlineLvl w:val="0"/>
    </w:pPr>
    <w:rPr>
      <w:rFonts w:eastAsia="Times New Roman" w:cs="Times New Roman"/>
      <w:b/>
      <w:bCs/>
      <w:sz w:val="48"/>
      <w:szCs w:val="48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c7e"/>
    <w:pPr>
      <w:keepNext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12c7e"/>
    <w:pPr>
      <w:spacing w:lineRule="auto" w:line="240" w:beforeAutospacing="1" w:afterAutospacing="1"/>
      <w:jc w:val="left"/>
      <w:outlineLvl w:val="3"/>
    </w:pPr>
    <w:rPr>
      <w:rFonts w:eastAsia="Times New Roman" w:cs="Times New Roman"/>
      <w:b/>
      <w:bCs/>
      <w:szCs w:val="24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12c7e"/>
    <w:rPr>
      <w:rFonts w:ascii="Times New Roman" w:hAnsi="Times New Roman" w:eastAsia="Times New Roman" w:cs="Times New Roman"/>
      <w:b/>
      <w:bCs/>
      <w:sz w:val="48"/>
      <w:szCs w:val="48"/>
      <w:lang w:eastAsia="et-E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a12c7e"/>
    <w:rPr>
      <w:rFonts w:ascii="Times New Roman" w:hAnsi="Times New Roman" w:eastAsia="Times New Roman" w:cs="Times New Roman"/>
      <w:b/>
      <w:bCs/>
      <w:sz w:val="24"/>
      <w:szCs w:val="24"/>
      <w:lang w:eastAsia="et-E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12c7e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581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c581a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c581a"/>
    <w:rPr>
      <w:rFonts w:ascii="Times New Roman" w:hAnsi="Times New Roman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c581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sz w:val="20"/>
      <w:szCs w:val="20"/>
    </w:rPr>
  </w:style>
  <w:style w:type="character" w:styleId="ListLabel68">
    <w:name w:val="ListLabel 68"/>
    <w:qFormat/>
    <w:rPr>
      <w:rFonts w:cs="Courier New"/>
      <w:sz w:val="20"/>
      <w:szCs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12c7e"/>
    <w:pPr>
      <w:spacing w:lineRule="auto" w:line="240" w:beforeAutospacing="1" w:afterAutospacing="1"/>
      <w:jc w:val="left"/>
    </w:pPr>
    <w:rPr>
      <w:rFonts w:eastAsia="Times New Roman" w:cs="Times New Roman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12c7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c58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c581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5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3dcf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Arial" w:cstheme="minorBidi" w:eastAsiaTheme="minorHAnsi"/>
      <w:color w:val="auto"/>
      <w:sz w:val="24"/>
      <w:szCs w:val="22"/>
      <w:lang w:val="et-EE" w:eastAsia="en-US" w:bidi="ar-SA"/>
    </w:rPr>
  </w:style>
  <w:style w:type="paragraph" w:styleId="Revision">
    <w:name w:val="Revision"/>
    <w:uiPriority w:val="99"/>
    <w:semiHidden/>
    <w:qFormat/>
    <w:rsid w:val="00b5095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Arial" w:cstheme="minorBidi" w:eastAsiaTheme="minorHAnsi"/>
      <w:color w:val="auto"/>
      <w:sz w:val="24"/>
      <w:szCs w:val="22"/>
      <w:lang w:val="et-EE" w:eastAsia="en-US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LibreOffice/5.1.4.2$Windows_x86 LibreOffice_project/f99d75f39f1c57ebdd7ffc5f42867c12031db97a</Application>
  <Pages>3</Pages>
  <Words>559</Words>
  <Characters>4620</Characters>
  <CharactersWithSpaces>5143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2018-05-28T15:10:00Z</dcterms:created>
  <dc:creator>Raiko Pajula</dc:creator>
  <dc:description/>
  <dc:language>et-EE</dc:language>
  <cp:lastModifiedBy/>
  <cp:lastPrinted>2018-04-23T11:51:00Z</cp:lastPrinted>
  <dcterms:modified xsi:type="dcterms:W3CDTF">2018-07-17T12:50:15Z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